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N°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DECLARACIÓN JURADA DE NO ENCONTRARSE AFECTO A ALGUNA PROHIBICIÓN PARA CONTRATAR CON EL ESTADO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Esta declaración es obligatoria y deberá ser completado, firmado y entregado mediante correo electrónico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CONVOCATORIA:  “Rescate de Nuestro Patrimonio Documental, 2023”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COMPLETO O RAZÓN SOCIAL: ________________________________________________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LO SIGUIENTE: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Que el oferente no tiene entre sus socios a una o más personas que sean funcionarios directivos del Servicio Nacional del Patrimonio Cultural, ni personas unidas a ellos por lo vínculos de parentesco descritos en la letra b) del artículo 54 de la ley N°18.575, Orgánica Constitucional de Bases Generales de la Administración del Estado.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Que el oferente no es una sociedad de personas de las que formen parte los funcionarios directivos y personas mencionadas en el punto anterior, ni es una sociedad comandita por acciones o anónima cerrada en que aquéllos o éstas sean accionistas, ni una sociedad abierta en que aquéllos o éstas sean dueños de acciones que representen el 10% o más del capital.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Que el oferente no sea de aquellas personas naturales o jurídicas que, dentro de los dos años anteriores al momento de la presentación de la oferta, hayan sido condenados por prácticas antisindicales o infracción a los derechos fundamentales del trabajador, o por delitos concursales establecidos en el Código Penal.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 Que el oferente no se encuentra afecto a la prohibición del artículo 10 de la Ley N°20.393, esto es, no haber sido condenada, temporal o perpetuamente, a celebrar contratos con los organismos del Estado, en virtud de haberse establecido su responsabilidad penal en delitos de lavado de activos, financiamiento de terrorismo y delitos de cohecho.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Todo lo anterior, conforme al Título III de la Ley N°18.575, Orgánica Constitucional de las Bases de la Administración del Estado.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Nombre:</w:t>
        <w:tab/>
        <w:t xml:space="preserve">_________________________________________________</w:t>
        <w:tab/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Firma:</w:t>
        <w:tab/>
        <w:tab/>
        <w:t xml:space="preserve">_________________________________________________</w:t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Fecha:</w:t>
        <w:tab/>
        <w:tab/>
        <w:t xml:space="preserve">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2016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left" w:leader="none" w:pos="5280"/>
        <w:tab w:val="right" w:leader="none" w:pos="9639"/>
      </w:tabs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Miraflores Nº 50</w:t>
    </w:r>
  </w:p>
  <w:p w:rsidR="00000000" w:rsidDel="00000000" w:rsidP="00000000" w:rsidRDefault="00000000" w:rsidRPr="00000000" w14:paraId="00000016">
    <w:pPr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Santiago, Chile</w:t>
    </w:r>
  </w:p>
  <w:p w:rsidR="00000000" w:rsidDel="00000000" w:rsidP="00000000" w:rsidRDefault="00000000" w:rsidRPr="00000000" w14:paraId="00000017">
    <w:pPr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Tel: +56 229978532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18">
    <w:pPr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www.archivonacional.gob.cl </w:t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419"/>
        <w:tab w:val="right" w:leader="none" w:pos="8838"/>
        <w:tab w:val="left" w:leader="none" w:pos="1248"/>
      </w:tabs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1375719" cy="1388925"/>
          <wp:effectExtent b="0" l="0" r="0" t="0"/>
          <wp:docPr descr="C:\Users\karla.fischer\Desktop\Formatos\Nuevo Logo.png" id="1" name="image1.png"/>
          <a:graphic>
            <a:graphicData uri="http://schemas.openxmlformats.org/drawingml/2006/picture">
              <pic:pic>
                <pic:nvPicPr>
                  <pic:cNvPr descr="C:\Users\karla.fischer\Desktop\Formatos\Nuevo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5719" cy="1388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